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cstheme="minorEastAsia"/>
          <w:b/>
          <w:bCs/>
          <w:sz w:val="28"/>
          <w:szCs w:val="28"/>
          <w:lang w:val="en-US" w:eastAsia="zh-CN"/>
        </w:rPr>
        <w:t>PDA-移动终端</w:t>
      </w:r>
      <w:r>
        <w:rPr>
          <w:rFonts w:hint="eastAsia" w:asciiTheme="minorEastAsia" w:hAnsiTheme="minorEastAsia" w:eastAsiaTheme="minorEastAsia" w:cstheme="minorEastAsia"/>
          <w:b/>
          <w:bCs/>
          <w:sz w:val="28"/>
          <w:szCs w:val="28"/>
          <w:lang w:val="en-US" w:eastAsia="zh-CN"/>
        </w:rPr>
        <w:t>采购项目报价表</w:t>
      </w:r>
    </w:p>
    <w:p>
      <w:pPr>
        <w:pStyle w:val="6"/>
        <w:numPr>
          <w:ilvl w:val="0"/>
          <w:numId w:val="0"/>
        </w:numPr>
        <w:spacing w:line="360" w:lineRule="auto"/>
        <w:ind w:firstLine="241" w:firstLineChars="100"/>
        <w:rPr>
          <w:rFonts w:hint="eastAsia"/>
          <w:b/>
          <w:bCs/>
          <w:sz w:val="24"/>
          <w:szCs w:val="24"/>
          <w:lang w:val="en-US" w:eastAsia="zh-CN"/>
        </w:rPr>
      </w:pPr>
      <w:r>
        <w:rPr>
          <w:rFonts w:hint="eastAsia"/>
          <w:b/>
          <w:bCs/>
          <w:sz w:val="24"/>
          <w:szCs w:val="24"/>
          <w:lang w:val="en-US" w:eastAsia="zh-CN"/>
        </w:rPr>
        <w:t>采购内容：</w:t>
      </w:r>
    </w:p>
    <w:tbl>
      <w:tblPr>
        <w:tblStyle w:val="7"/>
        <w:tblW w:w="94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8"/>
        <w:gridCol w:w="874"/>
        <w:gridCol w:w="4585"/>
        <w:gridCol w:w="775"/>
        <w:gridCol w:w="938"/>
        <w:gridCol w:w="499"/>
        <w:gridCol w:w="9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45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型号/参数</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最高限</w:t>
            </w:r>
            <w:r>
              <w:rPr>
                <w:rFonts w:hint="eastAsia" w:ascii="宋体" w:hAnsi="宋体" w:eastAsia="宋体" w:cs="宋体"/>
                <w:i w:val="0"/>
                <w:iCs w:val="0"/>
                <w:color w:val="000000"/>
                <w:kern w:val="0"/>
                <w:sz w:val="24"/>
                <w:szCs w:val="24"/>
                <w:u w:val="none"/>
                <w:lang w:val="en-US" w:eastAsia="zh-CN" w:bidi="ar"/>
              </w:rPr>
              <w:t>价</w:t>
            </w:r>
            <w:r>
              <w:rPr>
                <w:rFonts w:hint="eastAsia" w:ascii="宋体" w:hAnsi="宋体" w:cs="宋体"/>
                <w:i w:val="0"/>
                <w:iCs w:val="0"/>
                <w:color w:val="000000"/>
                <w:kern w:val="0"/>
                <w:sz w:val="24"/>
                <w:szCs w:val="24"/>
                <w:u w:val="none"/>
                <w:lang w:val="en-US" w:eastAsia="zh-CN" w:bidi="ar"/>
              </w:rPr>
              <w:t>单价（元）</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5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7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PDA-移动终端</w:t>
            </w:r>
          </w:p>
        </w:tc>
        <w:tc>
          <w:tcPr>
            <w:tcW w:w="4585" w:type="dxa"/>
            <w:vMerge w:val="restart"/>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处理器 高通八核及以上处理器，CPU主频≥2.0GHz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color w:val="auto"/>
                <w:sz w:val="24"/>
                <w:highlight w:val="none"/>
              </w:rPr>
              <w:t>▲</w:t>
            </w:r>
            <w:r>
              <w:rPr>
                <w:rFonts w:hint="eastAsia" w:ascii="宋体" w:hAnsi="宋体" w:eastAsia="宋体" w:cs="宋体"/>
                <w:i w:val="0"/>
                <w:iCs w:val="0"/>
                <w:color w:val="000000"/>
                <w:kern w:val="0"/>
                <w:sz w:val="22"/>
                <w:szCs w:val="22"/>
                <w:u w:val="none"/>
                <w:lang w:val="en-US" w:eastAsia="zh-CN" w:bidi="ar"/>
              </w:rPr>
              <w:t>操作系统：Android11及以上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RAM ≥4GB   ROM： ≥64GB，支持存储扩展最大到256GB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 ≥6英寸FHD显示屏，电容式触摸，支持戴手套/带水触摸；分辨率≥2160×1080   重量 ≤269g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设备尺寸 ≤161mm*77mm*13.6mm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 ≥5000mAh锂离子充电电池，电池不借助任何第三方工具可拆卸更换，电池通过GB 31241-2014电池安全检测，并提供电池CQC认证； 工业级TYPE C接口，支持正反随便插拔 ，支持OTG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工作温度 -20℃至+50℃防水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防尘工业等级 ≥IP68，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跌落测试 能经受多次从1.5米高度坠落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抗震和抗冲击 ≥1000次 0.5米滚动(相当于2000次撞击)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系统安全设计 具有密码验证机制，支持在安装新的APP时需要输入密码方可安装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静电放电（ESD） ±15kV空气放电，±8kV直接放电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设备快捷配置 设备快捷配置：设备配置可生成二维码，方便快捷配置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APP应用安全管理 APP应用安全管理：可设置APP使用权限，禁止使用非法APP应用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网络安全管理 有添加网络白（黑）名单功能，屏蔽非法网络，可绑定医院WLAN指定AP，确保设备只能在院内使用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扫描 专业条码解码引擎，支持一维条码和二维条码读取；</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条码读取 支持GS1条码识别，扫描工具同步支持设置GS1应用标识分隔符开关功能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拍照 前置≥800万像素，后置≥1600万像素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手电筒 支持手电功能RFID 支持NFC模块，方便读取操作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 医疗专用款式，外壳为抑菌材料，可耐受酒精、过氧化氢、丙乙醇、聚维酮碘等化学品擦拭消毒（含屏幕部分）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键盘 为便于消毒清洗，设备正面必须为触控按键，不得有实体按键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WIFI传输 WIFI传输：支持2.4G和5G双频通信，支持IEEE802.11a/b/g/n/ac，支持WIFI6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数据传输 5G全网通，支持双卡双待，提供入网许可证和型号核准证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时间同步 内网自动进行时间同步扫描按键 同时支持左右两侧实体扫描按键和屏幕悬浮式扫描按键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准心模式 可实现PDA准心扫描，防止相邻条码的误读通知方式 声音、振动器、LED灯指示音频 音频：扬声器、2个麦克风、支持语音通话传感器 重力传感器、光线传感器、距离传感器定位系统 GPS、GLONASS、北斗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蓝牙 采用Bluetooth5.1技术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cs="宋体"/>
                <w:color w:val="auto"/>
                <w:sz w:val="24"/>
                <w:highlight w:val="none"/>
              </w:rPr>
              <w:t>▲</w:t>
            </w:r>
            <w:r>
              <w:rPr>
                <w:rFonts w:hint="eastAsia" w:ascii="宋体" w:hAnsi="宋体" w:eastAsia="宋体" w:cs="宋体"/>
                <w:i w:val="0"/>
                <w:iCs w:val="0"/>
                <w:color w:val="000000"/>
                <w:kern w:val="0"/>
                <w:sz w:val="22"/>
                <w:szCs w:val="22"/>
                <w:u w:val="none"/>
                <w:lang w:val="en-US" w:eastAsia="zh-CN" w:bidi="ar"/>
              </w:rPr>
              <w:t xml:space="preserve">兼容东华系统的移动护理app程序                                                        </w:t>
            </w:r>
          </w:p>
        </w:tc>
        <w:tc>
          <w:tcPr>
            <w:tcW w:w="7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3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93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58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000000"/>
                <w:sz w:val="22"/>
                <w:szCs w:val="22"/>
                <w:u w:val="none"/>
              </w:rPr>
            </w:pP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0" w:hRule="atLeast"/>
        </w:trPr>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58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000000"/>
                <w:sz w:val="22"/>
                <w:szCs w:val="22"/>
                <w:u w:val="none"/>
              </w:rPr>
            </w:pP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0" w:hRule="atLeast"/>
        </w:trPr>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58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000000"/>
                <w:sz w:val="22"/>
                <w:szCs w:val="22"/>
                <w:u w:val="none"/>
              </w:rPr>
            </w:pP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58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000000"/>
                <w:sz w:val="22"/>
                <w:szCs w:val="22"/>
                <w:u w:val="none"/>
              </w:rPr>
            </w:pP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58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000000"/>
                <w:sz w:val="22"/>
                <w:szCs w:val="22"/>
                <w:u w:val="none"/>
              </w:rPr>
            </w:pP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0" w:hRule="atLeast"/>
        </w:trPr>
        <w:tc>
          <w:tcPr>
            <w:tcW w:w="85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87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585" w:type="dxa"/>
            <w:vMerge w:val="continue"/>
            <w:tcBorders>
              <w:top w:val="single" w:color="000000" w:sz="4" w:space="0"/>
              <w:left w:val="single" w:color="000000" w:sz="4" w:space="0"/>
              <w:bottom w:val="single" w:color="000000" w:sz="4" w:space="0"/>
              <w:right w:val="single" w:color="000000" w:sz="4" w:space="0"/>
            </w:tcBorders>
            <w:noWrap w:val="0"/>
            <w:vAlign w:val="top"/>
          </w:tcPr>
          <w:p>
            <w:pPr>
              <w:jc w:val="left"/>
              <w:rPr>
                <w:rFonts w:hint="eastAsia" w:ascii="宋体" w:hAnsi="宋体" w:eastAsia="宋体" w:cs="宋体"/>
                <w:i w:val="0"/>
                <w:iCs w:val="0"/>
                <w:color w:val="000000"/>
                <w:sz w:val="22"/>
                <w:szCs w:val="22"/>
                <w:u w:val="none"/>
              </w:rPr>
            </w:pPr>
          </w:p>
        </w:tc>
        <w:tc>
          <w:tcPr>
            <w:tcW w:w="775"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3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3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679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6797"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bl>
    <w:p>
      <w:pPr>
        <w:pStyle w:val="6"/>
        <w:numPr>
          <w:ilvl w:val="0"/>
          <w:numId w:val="0"/>
        </w:numPr>
        <w:spacing w:line="360" w:lineRule="auto"/>
        <w:rPr>
          <w:rFonts w:hint="eastAsia"/>
          <w:b/>
          <w:bCs/>
          <w:sz w:val="24"/>
          <w:szCs w:val="24"/>
          <w:lang w:val="en-US" w:eastAsia="zh-CN"/>
        </w:rPr>
      </w:pPr>
    </w:p>
    <w:tbl>
      <w:tblPr>
        <w:tblStyle w:val="7"/>
        <w:tblW w:w="9450" w:type="dxa"/>
        <w:tblInd w:w="1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以上报价含税、运费、安装、调试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9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联系人：            电话：                   日期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5" w:hRule="atLeast"/>
        </w:trPr>
        <w:tc>
          <w:tcPr>
            <w:tcW w:w="9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注：所供应的货物必须是符合国家技术规格和质量标准的出厂原装合格产品。</w:t>
            </w:r>
          </w:p>
        </w:tc>
      </w:tr>
    </w:tbl>
    <w:p>
      <w:pPr>
        <w:pStyle w:val="6"/>
        <w:numPr>
          <w:ilvl w:val="0"/>
          <w:numId w:val="0"/>
        </w:numPr>
        <w:spacing w:line="360" w:lineRule="auto"/>
        <w:rPr>
          <w:rFonts w:hint="eastAsia"/>
          <w:b/>
          <w:bCs/>
          <w:sz w:val="24"/>
          <w:szCs w:val="24"/>
          <w:lang w:val="en-US" w:eastAsia="zh-CN"/>
        </w:rPr>
      </w:pPr>
    </w:p>
    <w:p>
      <w:pPr>
        <w:jc w:val="both"/>
        <w:rPr>
          <w:rFonts w:hint="default" w:eastAsiaTheme="minorEastAsia"/>
          <w:b/>
          <w:bCs/>
          <w:sz w:val="30"/>
          <w:szCs w:val="30"/>
          <w:lang w:val="en-US" w:eastAsia="zh-CN"/>
        </w:rPr>
      </w:pPr>
    </w:p>
    <w:sectPr>
      <w:footerReference r:id="rId3" w:type="default"/>
      <w:pgSz w:w="11906" w:h="16838"/>
      <w:pgMar w:top="1157" w:right="1349" w:bottom="1157" w:left="134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0YWEzYTczYjkwZDNlYmQxMzRiMWY3YmYwMzhhN2QifQ=="/>
  </w:docVars>
  <w:rsids>
    <w:rsidRoot w:val="00000000"/>
    <w:rsid w:val="0F0B2091"/>
    <w:rsid w:val="14115D00"/>
    <w:rsid w:val="14B33D84"/>
    <w:rsid w:val="1EAB6ADD"/>
    <w:rsid w:val="29D2426E"/>
    <w:rsid w:val="2A570A1F"/>
    <w:rsid w:val="2D1F53CC"/>
    <w:rsid w:val="2E060A63"/>
    <w:rsid w:val="332C545A"/>
    <w:rsid w:val="3628347C"/>
    <w:rsid w:val="4344350B"/>
    <w:rsid w:val="4DA82DB0"/>
    <w:rsid w:val="77C062E1"/>
    <w:rsid w:val="7DC652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55"/>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2"/>
    <w:basedOn w:val="2"/>
    <w:unhideWhenUsed/>
    <w:qFormat/>
    <w:uiPriority w:val="99"/>
    <w:pPr>
      <w:ind w:firstLine="420" w:firstLineChars="200"/>
    </w:pPr>
  </w:style>
  <w:style w:type="character" w:customStyle="1" w:styleId="9">
    <w:name w:val="font31"/>
    <w:basedOn w:val="8"/>
    <w:qFormat/>
    <w:uiPriority w:val="0"/>
    <w:rPr>
      <w:rFonts w:hint="default" w:ascii="Calibri" w:hAnsi="Calibri" w:cs="Calibri"/>
      <w:color w:val="000000"/>
      <w:sz w:val="21"/>
      <w:szCs w:val="21"/>
      <w:u w:val="none"/>
    </w:rPr>
  </w:style>
  <w:style w:type="character" w:customStyle="1" w:styleId="10">
    <w:name w:val="font21"/>
    <w:basedOn w:val="8"/>
    <w:qFormat/>
    <w:uiPriority w:val="0"/>
    <w:rPr>
      <w:rFonts w:hint="eastAsia" w:ascii="宋体" w:hAnsi="宋体" w:eastAsia="宋体" w:cs="宋体"/>
      <w:color w:val="000000"/>
      <w:sz w:val="21"/>
      <w:szCs w:val="21"/>
      <w:u w:val="none"/>
    </w:rPr>
  </w:style>
  <w:style w:type="character" w:customStyle="1" w:styleId="11">
    <w:name w:val="font11"/>
    <w:basedOn w:val="8"/>
    <w:qFormat/>
    <w:uiPriority w:val="0"/>
    <w:rPr>
      <w:rFonts w:hint="eastAsia" w:ascii="宋体" w:hAnsi="宋体" w:eastAsia="宋体" w:cs="宋体"/>
      <w:b/>
      <w:bCs/>
      <w:color w:val="000000"/>
      <w:sz w:val="21"/>
      <w:szCs w:val="21"/>
      <w:u w:val="none"/>
    </w:rPr>
  </w:style>
  <w:style w:type="character" w:customStyle="1" w:styleId="12">
    <w:name w:val="font41"/>
    <w:basedOn w:val="8"/>
    <w:qFormat/>
    <w:uiPriority w:val="0"/>
    <w:rPr>
      <w:rFonts w:hint="eastAsia" w:ascii="宋体" w:hAnsi="宋体" w:eastAsia="宋体" w:cs="宋体"/>
      <w:color w:val="000000"/>
      <w:sz w:val="21"/>
      <w:szCs w:val="21"/>
      <w:u w:val="none"/>
    </w:rPr>
  </w:style>
  <w:style w:type="character" w:customStyle="1" w:styleId="13">
    <w:name w:val="font71"/>
    <w:basedOn w:val="8"/>
    <w:qFormat/>
    <w:uiPriority w:val="0"/>
    <w:rPr>
      <w:rFonts w:hint="eastAsia" w:ascii="宋体" w:hAnsi="宋体" w:eastAsia="宋体" w:cs="宋体"/>
      <w:b/>
      <w:bCs/>
      <w:color w:val="FF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886</Words>
  <Characters>1082</Characters>
  <Lines>0</Lines>
  <Paragraphs>0</Paragraphs>
  <TotalTime>0</TotalTime>
  <ScaleCrop>false</ScaleCrop>
  <LinksUpToDate>false</LinksUpToDate>
  <CharactersWithSpaces>1229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2023-03-28T07:38:00Z</dcterms:created>
  <dc:creator>Administrator</dc:creator>
  <cp:lastModifiedBy>医者</cp:lastModifiedBy>
  <cp:lastPrinted>2024-06-17T09:08:00Z</cp:lastPrinted>
  <dcterms:modified xsi:type="dcterms:W3CDTF">2024-09-06T07:37:57Z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1864D1C2C0324448A33B1FA647B8BFE9_13</vt:lpwstr>
  </property>
</Properties>
</file>