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09" w:type="dxa"/>
        <w:tblInd w:w="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9"/>
      </w:tblGrid>
      <w:tr w14:paraId="1153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3" w:hRule="atLeast"/>
        </w:trPr>
        <w:tc>
          <w:tcPr>
            <w:tcW w:w="10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30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40" w:lineRule="atLeast"/>
              <w:ind w:left="0" w:right="0" w:firstLine="0"/>
              <w:jc w:val="center"/>
              <w:rPr>
                <w:rStyle w:val="7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河源市人民医院电视机、步进式开水器采购项目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清单报价表</w:t>
            </w:r>
          </w:p>
          <w:p w14:paraId="15202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（采购咨询编号：CGZX-2025-1</w:t>
            </w: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-ZWK）</w:t>
            </w:r>
          </w:p>
          <w:p w14:paraId="5E7F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</w:pPr>
          </w:p>
          <w:tbl>
            <w:tblPr>
              <w:tblStyle w:val="5"/>
              <w:tblW w:w="10223" w:type="dxa"/>
              <w:tblInd w:w="-22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5"/>
              <w:gridCol w:w="750"/>
              <w:gridCol w:w="3075"/>
              <w:gridCol w:w="765"/>
              <w:gridCol w:w="630"/>
              <w:gridCol w:w="780"/>
              <w:gridCol w:w="960"/>
              <w:gridCol w:w="1290"/>
              <w:gridCol w:w="1418"/>
            </w:tblGrid>
            <w:tr w14:paraId="769E13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55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7AFE1D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75FF11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物品名称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565880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规格/型号</w:t>
                  </w:r>
                </w:p>
              </w:tc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1ECE41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品牌</w:t>
                  </w: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70F539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4DA9C9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605D22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保修期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F6E46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最高单价限价（元）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C3F1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金额（元）</w:t>
                  </w:r>
                </w:p>
              </w:tc>
            </w:tr>
            <w:tr w14:paraId="436DBC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0" w:hRule="atLeast"/>
              </w:trPr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25072F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1EB73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电视机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5CB92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电视类型：LED电视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屏幕尺寸：不小于32英寸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分辨率：不低于1366*768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整机功率55W；电压：220V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接口参数：不少于 USBx1 ；HDMIx1 ；AV输入x1 ；RFx1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能耗等级：不差于三级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刷频率：60HZ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存储容量：不小于1GB+8GB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含安装、挂墙壁架；</w:t>
                  </w:r>
                </w:p>
              </w:tc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EF0FFC4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2D1DFB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2CEDD4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1E96ED0D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整机一年，主要配件三年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5EB475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06C8F5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472EB1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0" w:hRule="atLeast"/>
              </w:trPr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5713AA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DD32C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步进式开水器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B4B4F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额定电压：380V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额定功率：不少于6000W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额定频率：50Hz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水胆容量：不少于60L                            龙头个数：2开水，可打暖瓶；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材质：整机主体为不锈钢板材，水槽、水箱为304不锈钢（厚度≥1.0mm）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款式：立式                                      带过滤系统配置                                                                                                                             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全自动运行，支持定时开关机，数码显示工作状态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电子漏电保护、防干烧、防溢流漏水功能</w:t>
                  </w:r>
                </w:p>
              </w:tc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83050A7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123A32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7105A9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0433D893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整机一年，主要配件三年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4ED62D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14:paraId="495FA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1DDAD3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0" w:hRule="atLeast"/>
              </w:trPr>
              <w:tc>
                <w:tcPr>
                  <w:tcW w:w="555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94C10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3825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2A6C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合计（元）</w:t>
                  </w:r>
                </w:p>
              </w:tc>
              <w:tc>
                <w:tcPr>
                  <w:tcW w:w="765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123016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786D71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CD01E7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01A625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5B75EB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2BEF5B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 w14:paraId="6AF22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</w:p>
        </w:tc>
      </w:tr>
    </w:tbl>
    <w:p w14:paraId="54C6CC06">
      <w:pPr>
        <w:spacing w:beforeAutospacing="0" w:afterAutospacing="0" w:line="360" w:lineRule="auto"/>
        <w:ind w:firstLine="241" w:firstLineChars="1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含税、运费、安装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及调试</w:t>
      </w:r>
    </w:p>
    <w:p w14:paraId="422AA381">
      <w:pPr>
        <w:tabs>
          <w:tab w:val="left" w:pos="4713"/>
          <w:tab w:val="left" w:pos="10213"/>
        </w:tabs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05E0AB0">
      <w:pPr>
        <w:tabs>
          <w:tab w:val="left" w:pos="4713"/>
          <w:tab w:val="left" w:pos="10213"/>
        </w:tabs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报价单位（盖章）：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日期： </w:t>
      </w:r>
    </w:p>
    <w:p w14:paraId="3E64008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0E2FFAC2">
      <w:pPr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联系人及电话：</w:t>
      </w:r>
    </w:p>
    <w:p w14:paraId="7119AC07">
      <w:pPr>
        <w:bidi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4AB5A460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9401D81">
      <w:pPr>
        <w:tabs>
          <w:tab w:val="left" w:pos="6951"/>
        </w:tabs>
        <w:bidi w:val="0"/>
        <w:ind w:firstLine="6240" w:firstLineChars="26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    年   月   日</w:t>
      </w:r>
    </w:p>
    <w:sectPr>
      <w:footerReference r:id="rId3" w:type="default"/>
      <w:pgSz w:w="11906" w:h="16838"/>
      <w:pgMar w:top="930" w:right="1293" w:bottom="1100" w:left="952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7376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A5D0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A5D0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021E3"/>
    <w:rsid w:val="1A1360FB"/>
    <w:rsid w:val="2B0E5A45"/>
    <w:rsid w:val="34146A33"/>
    <w:rsid w:val="36C235BD"/>
    <w:rsid w:val="433B01FF"/>
    <w:rsid w:val="4B524331"/>
    <w:rsid w:val="5D810FF7"/>
    <w:rsid w:val="60716BAF"/>
    <w:rsid w:val="611C2257"/>
    <w:rsid w:val="66F44554"/>
    <w:rsid w:val="679102A3"/>
    <w:rsid w:val="6FAB65C1"/>
    <w:rsid w:val="6FD131C7"/>
    <w:rsid w:val="70156011"/>
    <w:rsid w:val="7239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8">
    <w:name w:val="正文首行缩进 21"/>
    <w:basedOn w:val="9"/>
    <w:qFormat/>
    <w:uiPriority w:val="0"/>
    <w:pPr>
      <w:tabs>
        <w:tab w:val="left" w:pos="5580"/>
      </w:tabs>
      <w:spacing w:before="120" w:beforeAutospacing="0" w:after="0" w:afterAutospacing="0" w:line="360" w:lineRule="auto"/>
      <w:ind w:left="0" w:leftChars="0" w:firstLine="420" w:firstLineChars="200"/>
    </w:pPr>
    <w:rPr>
      <w:rFonts w:ascii="Times New Roman" w:hAnsi="Times New Roman"/>
      <w:sz w:val="24"/>
      <w:szCs w:val="20"/>
      <w:lang w:val="zh-CN"/>
    </w:rPr>
  </w:style>
  <w:style w:type="paragraph" w:customStyle="1" w:styleId="9">
    <w:name w:val="正文文本缩进1"/>
    <w:basedOn w:val="1"/>
    <w:qFormat/>
    <w:uiPriority w:val="0"/>
    <w:pPr>
      <w:spacing w:beforeAutospacing="0" w:after="12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412</Characters>
  <Lines>0</Lines>
  <Paragraphs>0</Paragraphs>
  <TotalTime>1</TotalTime>
  <ScaleCrop>false</ScaleCrop>
  <LinksUpToDate>false</LinksUpToDate>
  <CharactersWithSpaces>635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2025-08-21T03:10:00Z</dcterms:created>
  <dc:creator>Administrator</dc:creator>
  <cp:lastModifiedBy>医者</cp:lastModifiedBy>
  <dcterms:modified xsi:type="dcterms:W3CDTF">2025-10-23T03:58:31Z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eyJoZGlkIjoiMTA0YWEzYTczYjkwZDNlYmQxMzRiMWY3YmYwMzhhN2QiLCJ1c2VySWQiOiIzNTI5MTM2NzkifQ==</vt:lpwstr>
  </property>
  <property fmtid="{D5CDD505-2E9C-101B-9397-08002B2CF9AE}" pid="4" name="ICV">
    <vt:lpwstr>51D4ED8AAF6C4ADF86C0489EB31128FF_13</vt:lpwstr>
  </property>
</Properties>
</file>