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9A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jc w:val="center"/>
        <w:rPr>
          <w:rFonts w:hint="default" w:ascii="仿宋" w:hAnsi="仿宋" w:eastAsia="仿宋" w:cs="仿宋"/>
          <w:i w:val="0"/>
          <w:iCs w:val="0"/>
          <w:caps w:val="0"/>
          <w:color w:val="000000"/>
          <w:spacing w:val="0"/>
          <w:sz w:val="36"/>
          <w:szCs w:val="36"/>
          <w:shd w:val="clear" w:fill="FFFFFF"/>
          <w:lang w:val="en-US"/>
        </w:rPr>
      </w:pPr>
      <w:r>
        <w:rPr>
          <w:rFonts w:hint="eastAsia" w:ascii="仿宋" w:hAnsi="仿宋" w:eastAsia="仿宋" w:cs="仿宋"/>
          <w:i w:val="0"/>
          <w:iCs w:val="0"/>
          <w:caps w:val="0"/>
          <w:color w:val="000000"/>
          <w:spacing w:val="0"/>
          <w:sz w:val="36"/>
          <w:szCs w:val="36"/>
          <w:shd w:val="clear" w:fill="FFFFFF"/>
          <w:lang w:val="en-US" w:eastAsia="zh-CN"/>
        </w:rPr>
        <w:t>有线数字电视信号服务项目服务需求</w:t>
      </w:r>
    </w:p>
    <w:p w14:paraId="43C7B4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jc w:val="both"/>
        <w:rPr>
          <w:rFonts w:hint="eastAsia" w:ascii="微软雅黑" w:hAnsi="微软雅黑" w:eastAsia="微软雅黑" w:cs="微软雅黑"/>
          <w:i w:val="0"/>
          <w:iCs w:val="0"/>
          <w:caps w:val="0"/>
          <w:color w:val="000000"/>
          <w:spacing w:val="0"/>
          <w:sz w:val="22"/>
          <w:szCs w:val="22"/>
        </w:rPr>
      </w:pPr>
      <w:r>
        <w:rPr>
          <w:rStyle w:val="5"/>
          <w:rFonts w:ascii="仿宋" w:hAnsi="仿宋" w:eastAsia="仿宋" w:cs="仿宋"/>
          <w:i w:val="0"/>
          <w:iCs w:val="0"/>
          <w:caps w:val="0"/>
          <w:color w:val="000000"/>
          <w:spacing w:val="0"/>
          <w:sz w:val="30"/>
          <w:szCs w:val="30"/>
          <w:bdr w:val="none" w:color="auto" w:sz="0" w:space="0"/>
          <w:shd w:val="clear" w:fill="FFFFFF"/>
        </w:rPr>
        <w:t>医院基本情况：</w:t>
      </w:r>
      <w:r>
        <w:rPr>
          <w:rFonts w:ascii="仿宋" w:hAnsi="仿宋" w:eastAsia="仿宋" w:cs="仿宋"/>
          <w:i w:val="0"/>
          <w:iCs w:val="0"/>
          <w:caps w:val="0"/>
          <w:color w:val="000000"/>
          <w:spacing w:val="0"/>
          <w:sz w:val="30"/>
          <w:szCs w:val="30"/>
          <w:bdr w:val="none" w:color="auto" w:sz="0" w:space="0"/>
          <w:shd w:val="clear" w:fill="FFFFFF"/>
        </w:rPr>
        <w:t>广东省人民医院河源医院（河源市人民医院）创建于1906年，三级甲等综合性医院，</w:t>
      </w:r>
      <w:r>
        <w:rPr>
          <w:rFonts w:hint="eastAsia" w:ascii="仿宋" w:hAnsi="仿宋" w:eastAsia="仿宋" w:cs="仿宋"/>
          <w:i w:val="0"/>
          <w:iCs w:val="0"/>
          <w:caps w:val="0"/>
          <w:color w:val="000000"/>
          <w:spacing w:val="0"/>
          <w:sz w:val="30"/>
          <w:szCs w:val="30"/>
          <w:bdr w:val="none" w:color="auto" w:sz="0" w:space="0"/>
          <w:shd w:val="clear" w:fill="FFFFFF"/>
        </w:rPr>
        <w:t>医院占地总面积13万平方米，编制床位1486张。</w:t>
      </w:r>
    </w:p>
    <w:p w14:paraId="71254FA9">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jc w:val="both"/>
        <w:rPr>
          <w:rFonts w:hint="eastAsia" w:ascii="仿宋" w:hAnsi="仿宋" w:eastAsia="仿宋" w:cs="仿宋"/>
          <w:b/>
          <w:bCs/>
          <w:i w:val="0"/>
          <w:iCs w:val="0"/>
          <w:caps w:val="0"/>
          <w:color w:val="000000"/>
          <w:spacing w:val="0"/>
          <w:sz w:val="30"/>
          <w:szCs w:val="30"/>
          <w:bdr w:val="none" w:color="auto" w:sz="0" w:space="0"/>
          <w:shd w:val="clear" w:fill="FFFFFF"/>
        </w:rPr>
      </w:pPr>
      <w:r>
        <w:rPr>
          <w:rFonts w:hint="eastAsia" w:ascii="仿宋" w:hAnsi="仿宋" w:eastAsia="仿宋" w:cs="仿宋"/>
          <w:b/>
          <w:bCs/>
          <w:i w:val="0"/>
          <w:iCs w:val="0"/>
          <w:caps w:val="0"/>
          <w:color w:val="000000"/>
          <w:spacing w:val="0"/>
          <w:sz w:val="30"/>
          <w:szCs w:val="30"/>
          <w:bdr w:val="none" w:color="auto" w:sz="0" w:space="0"/>
          <w:shd w:val="clear" w:fill="FFFFFF"/>
          <w:lang w:val="en-US" w:eastAsia="zh-CN"/>
        </w:rPr>
        <w:t>项目要求：</w:t>
      </w:r>
      <w:bookmarkStart w:id="0" w:name="_GoBack"/>
      <w:bookmarkEnd w:id="0"/>
    </w:p>
    <w:p w14:paraId="398D565A">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Chars="0" w:right="0" w:rightChars="0"/>
        <w:jc w:val="both"/>
        <w:rPr>
          <w:rFonts w:hint="eastAsia" w:ascii="仿宋" w:hAnsi="仿宋" w:eastAsia="仿宋" w:cs="仿宋"/>
          <w:b w:val="0"/>
          <w:bCs w:val="0"/>
          <w:i w:val="0"/>
          <w:iCs w:val="0"/>
          <w:caps w:val="0"/>
          <w:color w:val="000000"/>
          <w:spacing w:val="0"/>
          <w:sz w:val="30"/>
          <w:szCs w:val="30"/>
          <w:bdr w:val="none" w:color="auto" w:sz="0" w:space="0"/>
          <w:shd w:val="clear" w:fill="FFFFFF"/>
          <w:lang w:val="en-US" w:eastAsia="zh-CN"/>
        </w:rPr>
      </w:pPr>
      <w:r>
        <w:rPr>
          <w:rFonts w:hint="eastAsia" w:ascii="仿宋" w:hAnsi="仿宋" w:eastAsia="仿宋" w:cs="仿宋"/>
          <w:b w:val="0"/>
          <w:bCs w:val="0"/>
          <w:i w:val="0"/>
          <w:iCs w:val="0"/>
          <w:caps w:val="0"/>
          <w:color w:val="000000"/>
          <w:spacing w:val="0"/>
          <w:sz w:val="30"/>
          <w:szCs w:val="30"/>
          <w:bdr w:val="none" w:color="auto" w:sz="0" w:space="0"/>
          <w:shd w:val="clear" w:fill="FFFFFF"/>
          <w:lang w:val="en-US" w:eastAsia="zh-CN"/>
        </w:rPr>
        <w:t>运营商按国家标准传输有线数字电视信号，提供有线电视信号必须符合传输有线数字电视信号的国家标准。运营商有线电视线路假如是质量问题，或是私自安装、更改有线电视线路、使用非合格的数字电视机顶盒，或是机顶盒使用注册地址变更、入网时登记资料不详(或有误)等由于原因而影响有线数字电视收视效果，其责任由运营商自行承担。</w:t>
      </w:r>
    </w:p>
    <w:p w14:paraId="1224E40A">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Chars="0" w:right="0" w:rightChars="0"/>
        <w:jc w:val="both"/>
        <w:rPr>
          <w:rFonts w:hint="eastAsia" w:ascii="仿宋" w:hAnsi="仿宋" w:eastAsia="仿宋" w:cs="仿宋"/>
          <w:b w:val="0"/>
          <w:bCs w:val="0"/>
          <w:i w:val="0"/>
          <w:iCs w:val="0"/>
          <w:caps w:val="0"/>
          <w:color w:val="000000"/>
          <w:spacing w:val="0"/>
          <w:sz w:val="30"/>
          <w:szCs w:val="30"/>
          <w:bdr w:val="none" w:color="auto" w:sz="0" w:space="0"/>
          <w:shd w:val="clear" w:fill="FFFFFF"/>
          <w:lang w:val="en-US" w:eastAsia="zh-CN"/>
        </w:rPr>
      </w:pPr>
      <w:r>
        <w:rPr>
          <w:rFonts w:hint="eastAsia" w:ascii="仿宋" w:hAnsi="仿宋" w:eastAsia="仿宋" w:cs="仿宋"/>
          <w:b w:val="0"/>
          <w:bCs w:val="0"/>
          <w:i w:val="0"/>
          <w:iCs w:val="0"/>
          <w:caps w:val="0"/>
          <w:color w:val="000000"/>
          <w:spacing w:val="0"/>
          <w:sz w:val="30"/>
          <w:szCs w:val="30"/>
          <w:bdr w:val="none" w:color="auto" w:sz="0" w:space="0"/>
          <w:shd w:val="clear" w:fill="FFFFFF"/>
          <w:lang w:val="en-US" w:eastAsia="zh-CN"/>
        </w:rPr>
        <w:t>安装、改造院区有线数字电视时，若需对内部的有线电视网络线路进行改造或施工的，工程设计费、材料费、人工费、施工费等均由运营商负责安装改造。</w:t>
      </w:r>
    </w:p>
    <w:p w14:paraId="02BF8AFF">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leftChars="0" w:right="0" w:rightChars="0" w:firstLine="0" w:firstLineChars="0"/>
        <w:jc w:val="both"/>
        <w:rPr>
          <w:rFonts w:hint="eastAsia" w:ascii="仿宋" w:hAnsi="仿宋" w:eastAsia="仿宋" w:cs="仿宋"/>
          <w:b w:val="0"/>
          <w:bCs w:val="0"/>
          <w:i w:val="0"/>
          <w:iCs w:val="0"/>
          <w:caps w:val="0"/>
          <w:color w:val="000000"/>
          <w:spacing w:val="0"/>
          <w:sz w:val="30"/>
          <w:szCs w:val="30"/>
          <w:bdr w:val="none" w:color="auto" w:sz="0" w:space="0"/>
          <w:shd w:val="clear" w:fill="FFFFFF"/>
          <w:lang w:val="en-US" w:eastAsia="zh-CN"/>
        </w:rPr>
      </w:pPr>
      <w:r>
        <w:rPr>
          <w:rFonts w:hint="eastAsia" w:ascii="仿宋" w:hAnsi="仿宋" w:eastAsia="仿宋" w:cs="仿宋"/>
          <w:b w:val="0"/>
          <w:bCs w:val="0"/>
          <w:i w:val="0"/>
          <w:iCs w:val="0"/>
          <w:caps w:val="0"/>
          <w:color w:val="000000"/>
          <w:spacing w:val="0"/>
          <w:sz w:val="30"/>
          <w:szCs w:val="30"/>
          <w:bdr w:val="none" w:color="auto" w:sz="0" w:space="0"/>
          <w:shd w:val="clear" w:fill="FFFFFF"/>
          <w:lang w:val="en-US" w:eastAsia="zh-CN"/>
        </w:rPr>
        <w:t>院区目前高清数字电视业务基础终端数:477户左右，运营商提供高清主机有线数字电视业务，不少于65 套高清电视基本频道（不含其它增值收费服务），并负责设备的维护、更换，电视传输信号的检修、维护。</w:t>
      </w:r>
    </w:p>
    <w:p w14:paraId="24C7861A">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jc w:val="both"/>
        <w:rPr>
          <w:rFonts w:hint="default" w:ascii="仿宋" w:hAnsi="仿宋" w:eastAsia="仿宋" w:cs="仿宋"/>
          <w:b/>
          <w:bCs/>
          <w:i w:val="0"/>
          <w:iCs w:val="0"/>
          <w:caps w:val="0"/>
          <w:color w:val="000000"/>
          <w:spacing w:val="0"/>
          <w:sz w:val="30"/>
          <w:szCs w:val="30"/>
          <w:shd w:val="clear" w:fill="FFFFFF"/>
          <w:lang w:val="en-US" w:eastAsia="zh-CN"/>
        </w:rPr>
      </w:pPr>
      <w:r>
        <w:rPr>
          <w:rFonts w:hint="eastAsia" w:ascii="仿宋" w:hAnsi="仿宋" w:eastAsia="仿宋" w:cs="仿宋"/>
          <w:b/>
          <w:bCs/>
          <w:i w:val="0"/>
          <w:iCs w:val="0"/>
          <w:caps w:val="0"/>
          <w:color w:val="000000"/>
          <w:spacing w:val="0"/>
          <w:sz w:val="30"/>
          <w:szCs w:val="30"/>
          <w:shd w:val="clear" w:fill="FFFFFF"/>
          <w:lang w:val="en-US" w:eastAsia="zh-CN"/>
        </w:rPr>
        <w:t>运维与售后服务</w:t>
      </w:r>
      <w:r>
        <w:rPr>
          <w:rFonts w:hint="eastAsia" w:ascii="仿宋" w:hAnsi="仿宋" w:eastAsia="仿宋" w:cs="仿宋"/>
          <w:b/>
          <w:bCs/>
          <w:i w:val="0"/>
          <w:iCs w:val="0"/>
          <w:caps w:val="0"/>
          <w:color w:val="000000"/>
          <w:spacing w:val="0"/>
          <w:sz w:val="30"/>
          <w:szCs w:val="30"/>
          <w:shd w:val="clear" w:fill="FFFFFF"/>
          <w:lang w:val="en-US" w:eastAsia="zh-CN"/>
        </w:rPr>
        <w:t>：</w:t>
      </w:r>
    </w:p>
    <w:p w14:paraId="64BA25C6">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Chars="0" w:right="0" w:rightChars="0"/>
        <w:jc w:val="both"/>
        <w:rPr>
          <w:rFonts w:hint="eastAsia" w:ascii="仿宋" w:hAnsi="仿宋" w:eastAsia="仿宋" w:cs="仿宋"/>
          <w:b w:val="0"/>
          <w:bCs w:val="0"/>
          <w:i w:val="0"/>
          <w:iCs w:val="0"/>
          <w:caps w:val="0"/>
          <w:color w:val="000000"/>
          <w:spacing w:val="0"/>
          <w:sz w:val="30"/>
          <w:szCs w:val="30"/>
          <w:shd w:val="clear" w:fill="FFFFFF"/>
          <w:lang w:val="en-US" w:eastAsia="zh-CN"/>
        </w:rPr>
      </w:pPr>
      <w:r>
        <w:rPr>
          <w:rFonts w:hint="eastAsia" w:ascii="仿宋" w:hAnsi="仿宋" w:eastAsia="仿宋" w:cs="仿宋"/>
          <w:b w:val="0"/>
          <w:bCs w:val="0"/>
          <w:i w:val="0"/>
          <w:iCs w:val="0"/>
          <w:caps w:val="0"/>
          <w:color w:val="000000"/>
          <w:spacing w:val="0"/>
          <w:sz w:val="30"/>
          <w:szCs w:val="30"/>
          <w:shd w:val="clear" w:fill="FFFFFF"/>
          <w:lang w:val="en-US" w:eastAsia="zh-CN"/>
        </w:rPr>
        <w:t>运营商应指定专职项目经理和技术团队负责本项目的日常维护与沟通。</w:t>
      </w:r>
    </w:p>
    <w:p w14:paraId="30AF310E">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Chars="0" w:right="0" w:rightChars="0"/>
        <w:jc w:val="both"/>
        <w:rPr>
          <w:rFonts w:hint="eastAsia" w:ascii="仿宋" w:hAnsi="仿宋" w:eastAsia="仿宋" w:cs="仿宋"/>
          <w:b w:val="0"/>
          <w:bCs w:val="0"/>
          <w:i w:val="0"/>
          <w:iCs w:val="0"/>
          <w:caps w:val="0"/>
          <w:color w:val="000000"/>
          <w:spacing w:val="0"/>
          <w:sz w:val="30"/>
          <w:szCs w:val="30"/>
          <w:shd w:val="clear" w:fill="FFFFFF"/>
          <w:lang w:val="en-US" w:eastAsia="zh-CN"/>
        </w:rPr>
      </w:pPr>
      <w:r>
        <w:rPr>
          <w:rFonts w:hint="eastAsia" w:ascii="仿宋" w:hAnsi="仿宋" w:eastAsia="仿宋" w:cs="仿宋"/>
          <w:b w:val="0"/>
          <w:bCs w:val="0"/>
          <w:i w:val="0"/>
          <w:iCs w:val="0"/>
          <w:caps w:val="0"/>
          <w:color w:val="000000"/>
          <w:spacing w:val="0"/>
          <w:sz w:val="30"/>
          <w:szCs w:val="30"/>
          <w:shd w:val="clear" w:fill="FFFFFF"/>
          <w:lang w:val="en-US" w:eastAsia="zh-CN"/>
        </w:rPr>
        <w:t>提供7x24小时故障报修热线。接到院内报修后，响应时间不超过30分钟，普通故障修复时间不超过4小时，重大故障修复时间不超过24小时。</w:t>
      </w:r>
    </w:p>
    <w:p w14:paraId="2F68D69B">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Chars="0" w:right="0" w:rightChars="0"/>
        <w:jc w:val="both"/>
        <w:rPr>
          <w:rFonts w:hint="eastAsia" w:ascii="仿宋" w:hAnsi="仿宋" w:eastAsia="仿宋" w:cs="仿宋"/>
          <w:b w:val="0"/>
          <w:bCs w:val="0"/>
          <w:i w:val="0"/>
          <w:iCs w:val="0"/>
          <w:caps w:val="0"/>
          <w:color w:val="000000"/>
          <w:spacing w:val="0"/>
          <w:sz w:val="30"/>
          <w:szCs w:val="30"/>
          <w:shd w:val="clear" w:fill="FFFFFF"/>
          <w:lang w:val="en-US" w:eastAsia="zh-CN"/>
        </w:rPr>
      </w:pPr>
      <w:r>
        <w:rPr>
          <w:rFonts w:hint="eastAsia" w:ascii="仿宋" w:hAnsi="仿宋" w:eastAsia="仿宋" w:cs="仿宋"/>
          <w:b w:val="0"/>
          <w:bCs w:val="0"/>
          <w:i w:val="0"/>
          <w:iCs w:val="0"/>
          <w:caps w:val="0"/>
          <w:color w:val="000000"/>
          <w:spacing w:val="0"/>
          <w:sz w:val="30"/>
          <w:szCs w:val="30"/>
          <w:shd w:val="clear" w:fill="FFFFFF"/>
          <w:lang w:val="en-US" w:eastAsia="zh-CN"/>
        </w:rPr>
        <w:t>在国家重大活动、节假日期间，应提供特别的通信保障方案，确保信号万无一失。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30FDB"/>
    <w:multiLevelType w:val="singleLevel"/>
    <w:tmpl w:val="ED230FDB"/>
    <w:lvl w:ilvl="0" w:tentative="0">
      <w:start w:val="1"/>
      <w:numFmt w:val="decimal"/>
      <w:suff w:val="nothing"/>
      <w:lvlText w:val="%1、"/>
      <w:lvlJc w:val="left"/>
    </w:lvl>
  </w:abstractNum>
  <w:abstractNum w:abstractNumId="1">
    <w:nsid w:val="269DB783"/>
    <w:multiLevelType w:val="singleLevel"/>
    <w:tmpl w:val="269DB783"/>
    <w:lvl w:ilvl="0" w:tentative="0">
      <w:start w:val="1"/>
      <w:numFmt w:val="decimal"/>
      <w:suff w:val="nothing"/>
      <w:lvlText w:val="%1、"/>
      <w:lvlJc w:val="left"/>
    </w:lvl>
  </w:abstractNum>
  <w:abstractNum w:abstractNumId="2">
    <w:nsid w:val="79198A74"/>
    <w:multiLevelType w:val="singleLevel"/>
    <w:tmpl w:val="79198A7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12AE6"/>
    <w:rsid w:val="150A2B53"/>
    <w:rsid w:val="1574621E"/>
    <w:rsid w:val="452A5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282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2025-10-28T03:05:01Z</dcterms:created>
  <dc:creator>ZCH</dc:creator>
  <cp:lastModifiedBy>欧志伟</cp:lastModifiedBy>
  <dcterms:modified xsi:type="dcterms:W3CDTF">2025-10-28T08:38:51Z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eyJoZGlkIjoiMDZiNWNlMzMyMmU2MWE1NTRmZDYyNWNmYTc4NzZjYzAiLCJ1c2VySWQiOiIxMTk3NjQ2NjE2In0=</vt:lpwstr>
  </property>
  <property fmtid="{D5CDD505-2E9C-101B-9397-08002B2CF9AE}" pid="4" name="ICV">
    <vt:lpwstr>5D0B1D27A80145C5AEFF4C4D7E37854C_12</vt:lpwstr>
  </property>
</Properties>
</file>