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A5C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24"/>
          <w:szCs w:val="24"/>
          <w:lang w:val="en-US" w:eastAsia="zh-CN" w:bidi="ar-SA"/>
        </w:rPr>
        <w:t>河源市人民医院干式恒温融浆仪采购项目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报价信息表</w:t>
      </w:r>
    </w:p>
    <w:p w14:paraId="6BEFEFBD">
      <w:pPr>
        <w:widowControl/>
        <w:spacing w:line="320" w:lineRule="exact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</w:p>
    <w:tbl>
      <w:tblPr>
        <w:tblStyle w:val="5"/>
        <w:tblW w:w="93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2303"/>
        <w:gridCol w:w="2140"/>
        <w:gridCol w:w="2481"/>
      </w:tblGrid>
      <w:tr w14:paraId="50F2E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D2511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所报设备项目序号</w:t>
            </w:r>
          </w:p>
        </w:tc>
        <w:tc>
          <w:tcPr>
            <w:tcW w:w="2303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47B231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ED082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FBED5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B84A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AAD5E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品   牌         </w:t>
            </w:r>
          </w:p>
          <w:p w14:paraId="7D4622D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（进口则写明中英文两种）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50E221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D8427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81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BFD84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26B9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1B621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062ABC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1767C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产地</w:t>
            </w:r>
          </w:p>
        </w:tc>
        <w:tc>
          <w:tcPr>
            <w:tcW w:w="2481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ED54E7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63E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2994A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厂家联系人及电话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64D731B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ED573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厂家电子邮箱 </w:t>
            </w:r>
          </w:p>
        </w:tc>
        <w:tc>
          <w:tcPr>
            <w:tcW w:w="2481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CECFC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710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85703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2AEC19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1C321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联系人及电话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  <w:t>、邮箱</w:t>
            </w:r>
          </w:p>
        </w:tc>
        <w:tc>
          <w:tcPr>
            <w:tcW w:w="2481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2B1C201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8BAF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EFCF20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单价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C968C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E578D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481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6D81953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ECA8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D0F2B77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质保年限（整机+配件）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44463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ED9D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年保价格</w:t>
            </w:r>
          </w:p>
        </w:tc>
        <w:tc>
          <w:tcPr>
            <w:tcW w:w="248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4653F05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CA9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29F8D">
            <w:pPr>
              <w:widowControl/>
              <w:spacing w:line="320" w:lineRule="exac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设备铭牌标注的使用期限：</w:t>
            </w:r>
          </w:p>
        </w:tc>
      </w:tr>
      <w:tr w14:paraId="2F86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EDE9D">
            <w:pPr>
              <w:widowControl/>
              <w:spacing w:line="320" w:lineRule="exac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需要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配套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耗材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试剂：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 xml:space="preserve"> 是□     否□</w:t>
            </w:r>
          </w:p>
        </w:tc>
      </w:tr>
      <w:tr w14:paraId="06C2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B4ED4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设备优点：</w:t>
            </w:r>
          </w:p>
          <w:p w14:paraId="5F7B72FE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45B17DB">
            <w:pPr>
              <w:widowControl/>
              <w:spacing w:line="320" w:lineRule="exac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44C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938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6B31405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设备技术参数、配置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配置清单（缺少以上一项视为无效参数）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14:paraId="14681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938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206D69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     签名确认：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供应商名称：（公章）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    年     月     日</w:t>
            </w:r>
          </w:p>
        </w:tc>
      </w:tr>
      <w:tr w14:paraId="24396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3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C0C204B"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明：设备若需使用耗材但没有如实填写的视为虚假行为。</w:t>
            </w:r>
          </w:p>
        </w:tc>
      </w:tr>
      <w:tr w14:paraId="59C6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384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EF1386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508A01DB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E18499E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设备价格依据：</w:t>
      </w:r>
    </w:p>
    <w:p w14:paraId="0ADA454B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1、提供</w:t>
      </w:r>
      <w:r>
        <w:rPr>
          <w:rFonts w:hint="eastAsia" w:ascii="仿宋" w:hAnsi="仿宋" w:eastAsia="仿宋" w:cs="仿宋"/>
          <w:sz w:val="24"/>
          <w:szCs w:val="24"/>
        </w:rPr>
        <w:t>其它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至少三家三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级</w:t>
      </w:r>
      <w:r>
        <w:rPr>
          <w:rFonts w:hint="eastAsia" w:ascii="仿宋" w:hAnsi="仿宋" w:eastAsia="仿宋" w:cs="仿宋"/>
          <w:sz w:val="24"/>
          <w:szCs w:val="24"/>
        </w:rPr>
        <w:t>医院成交记录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需附上相应中标合同或通知书或发票，</w:t>
      </w:r>
      <w:r>
        <w:rPr>
          <w:rFonts w:hint="eastAsia" w:ascii="仿宋" w:hAnsi="仿宋" w:eastAsia="仿宋" w:cs="仿宋"/>
          <w:sz w:val="24"/>
          <w:szCs w:val="24"/>
        </w:rPr>
        <w:t>广东省内三甲医院优先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tbl>
      <w:tblPr>
        <w:tblStyle w:val="5"/>
        <w:tblW w:w="82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805"/>
        <w:gridCol w:w="2520"/>
        <w:gridCol w:w="2490"/>
      </w:tblGrid>
      <w:tr w14:paraId="65CCA6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E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3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B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8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成交单价</w:t>
            </w: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（万元）</w:t>
            </w:r>
          </w:p>
        </w:tc>
      </w:tr>
      <w:tr w14:paraId="226B7D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D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4F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5EC3A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F2120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A4B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0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31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FADEC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DAD85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C59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D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26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BE89C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499C8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0379612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794B07C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F07D593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776222C">
      <w:pPr>
        <w:rPr>
          <w:rFonts w:hint="default"/>
          <w:lang w:val="en-US" w:eastAsia="zh-CN"/>
        </w:rPr>
      </w:pPr>
    </w:p>
    <w:p w14:paraId="3096CE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3ZmRjNDg1MzQ1ZmM0NzhjODA4ZjU5NmFmN2Y1YzgifQ=="/>
  </w:docVars>
  <w:rsids>
    <w:rsidRoot w:val="369F7901"/>
    <w:rsid w:val="00C95F1C"/>
    <w:rsid w:val="043F299D"/>
    <w:rsid w:val="075C5614"/>
    <w:rsid w:val="0C206952"/>
    <w:rsid w:val="13767A5D"/>
    <w:rsid w:val="18BA4EFB"/>
    <w:rsid w:val="1ADC4484"/>
    <w:rsid w:val="1C672639"/>
    <w:rsid w:val="313F772A"/>
    <w:rsid w:val="369F7901"/>
    <w:rsid w:val="3F4168C2"/>
    <w:rsid w:val="40E1210B"/>
    <w:rsid w:val="42D75B60"/>
    <w:rsid w:val="50D457E8"/>
    <w:rsid w:val="54AE00FE"/>
    <w:rsid w:val="552173F0"/>
    <w:rsid w:val="55EC7130"/>
    <w:rsid w:val="652A699E"/>
    <w:rsid w:val="677D22DE"/>
    <w:rsid w:val="73EF6311"/>
    <w:rsid w:val="76BC6085"/>
    <w:rsid w:val="7B0B3575"/>
    <w:rsid w:val="7C5651C8"/>
    <w:rsid w:val="7E6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  <w:rPr>
      <w:rFonts w:eastAsia="宋体"/>
      <w:kern w:val="2"/>
      <w:sz w:val="18"/>
      <w:szCs w:val="18"/>
      <w:lang w:val="en-US" w:eastAsia="zh-CN" w:bidi="ar-SA"/>
    </w:rPr>
  </w:style>
  <w:style w:type="paragraph" w:styleId="3">
    <w:name w:val="Body Text Indent"/>
    <w:basedOn w:val="1"/>
    <w:uiPriority w:val="0"/>
    <w:pPr>
      <w:ind w:firstLine="830" w:firstLineChars="352"/>
    </w:pPr>
    <w:rPr>
      <w:rFonts w:ascii="仿宋_GB2312" w:eastAsia="仿宋_GB2312"/>
      <w:kern w:val="2"/>
      <w:sz w:val="32"/>
    </w:rPr>
  </w:style>
  <w:style w:type="character" w:customStyle="1" w:styleId="7">
    <w:name w:val="font6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330</Characters>
  <Lines>0</Lines>
  <Paragraphs>0</Paragraphs>
  <TotalTime>4</TotalTime>
  <ScaleCrop>false</ScaleCrop>
  <LinksUpToDate>false</LinksUpToDate>
  <CharactersWithSpaces>552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2022-02-11T07:38:00Z</dcterms:created>
  <dc:creator>孙天豪</dc:creator>
  <cp:lastModifiedBy>张郁豪</cp:lastModifiedBy>
  <dcterms:modified xsi:type="dcterms:W3CDTF">2026-07-31T03:21:22Z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ACDD61FCBCFB4003BDC745EFC794D882_13</vt:lpwstr>
  </property>
</Properties>
</file>